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uqw1mn8jq37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Лекция 5. Картографическая визуализация в веб-среде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2q4h93e7nq9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Картографическая визуализация в веб-среде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Картографическая визуализация</w:t>
      </w:r>
      <w:r w:rsidDel="00000000" w:rsidR="00000000" w:rsidRPr="00000000">
        <w:rPr>
          <w:rtl w:val="0"/>
        </w:rPr>
        <w:t xml:space="preserve"> — это представление пространственных данных с помощью графических средств таким образом, чтобы пользователь мог быстро и правильно воспринимать информацию о территории и расположенных на ней объектах.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традиционной картографии карта обычно создается для определенного масштаба и имеет относительно постоянное содержание. В веб-картографии пользователь может свободно перемещаться по карте, изменять масштаб, включать и отключать слои, выбирать объекты и получать дополнительную информацию.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веб-карта должна быть не только информативной, но и удобной для интерактивной работы.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Основная задача картографической визуализации заключается в том, чтобы представить пространственные данные понятно, наглядно и без избыточной графической нагрузки.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разработке веб-карты необходимо учитывать:</w:t>
      </w:r>
    </w:p>
    <w:p w:rsidR="00000000" w:rsidDel="00000000" w:rsidP="00000000" w:rsidRDefault="00000000" w:rsidRPr="00000000" w14:paraId="00000008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назначение карты;</w:t>
      </w:r>
    </w:p>
    <w:p w:rsidR="00000000" w:rsidDel="00000000" w:rsidP="00000000" w:rsidRDefault="00000000" w:rsidRPr="00000000" w14:paraId="0000000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целевую аудиторию;</w:t>
      </w:r>
    </w:p>
    <w:p w:rsidR="00000000" w:rsidDel="00000000" w:rsidP="00000000" w:rsidRDefault="00000000" w:rsidRPr="00000000" w14:paraId="0000000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масштаб отображения;</w:t>
      </w:r>
    </w:p>
    <w:p w:rsidR="00000000" w:rsidDel="00000000" w:rsidP="00000000" w:rsidRDefault="00000000" w:rsidRPr="00000000" w14:paraId="0000000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количество и типы объектов;</w:t>
      </w:r>
    </w:p>
    <w:p w:rsidR="00000000" w:rsidDel="00000000" w:rsidP="00000000" w:rsidRDefault="00000000" w:rsidRPr="00000000" w14:paraId="0000000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цветовое оформление;</w:t>
      </w:r>
    </w:p>
    <w:p w:rsidR="00000000" w:rsidDel="00000000" w:rsidP="00000000" w:rsidRDefault="00000000" w:rsidRPr="00000000" w14:paraId="0000000D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условные обозначения;</w:t>
      </w:r>
    </w:p>
    <w:p w:rsidR="00000000" w:rsidDel="00000000" w:rsidP="00000000" w:rsidRDefault="00000000" w:rsidRPr="00000000" w14:paraId="0000000E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подписи;</w:t>
      </w:r>
    </w:p>
    <w:p w:rsidR="00000000" w:rsidDel="00000000" w:rsidP="00000000" w:rsidRDefault="00000000" w:rsidRPr="00000000" w14:paraId="0000000F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используемую базовую карту;</w:t>
      </w:r>
    </w:p>
    <w:p w:rsidR="00000000" w:rsidDel="00000000" w:rsidP="00000000" w:rsidRDefault="00000000" w:rsidRPr="00000000" w14:paraId="00000010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интерактивные элементы.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yggrzxgvwpw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Особенности дизайна веб-карт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Дизайн веб-карты отличается от оформления обычной печатной карты.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Печатная карта имеет фиксированный размер и масштаб. Веб-карта отображается на разных устройствах и постоянно изменяется в процессе работы пользователя.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 и та же карта может просматриваться: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на большом мониторе;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ноутбуке;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планшете;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смартфоне.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элементы карты должны оставаться различимыми при разных размерах экрана.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Кроме того, необходимо учитывать скорость загрузки. Использование большого количества сложных символов, подписей и детализированных объектов может затруднять восприятие карты и снижать ее производительность.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разработке веб-карты рекомендуется придерживаться принципа </w:t>
      </w:r>
      <w:r w:rsidDel="00000000" w:rsidR="00000000" w:rsidRPr="00000000">
        <w:rPr>
          <w:b w:val="1"/>
          <w:bCs w:val="1"/>
          <w:rtl w:val="0"/>
        </w:rPr>
        <w:t xml:space="preserve">визуальной иерархии</w:t>
      </w:r>
      <w:r w:rsidDel="00000000" w:rsidR="00000000" w:rsidRPr="00000000">
        <w:rPr>
          <w:rtl w:val="0"/>
        </w:rPr>
        <w:t xml:space="preserve">. Наиболее важные объекты должны выделяться сильнее, а второстепенные — быть менее заметными.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на геологической веб-карте основные геологические подразделения и разломы могут быть визуально более заметными, чем дороги и населенные пункты, используемые только для ориентирования.</w:t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agbqywg08cp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Масштабные уровни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Одной из важных особенностей веб-карт является возможность непрерывного изменения масштаба.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Пользователь может перейти от обзора большой территории к детальному отображению небольшого участка.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этом показывать одинаковый набор объектов на всех масштабах нецелесообразно.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при отображении всей территории Казахстана нет необходимости показывать небольшие ручьи, здания или все точки полевых наблюдений. Они будут накладываться друг на друга и перегружать карту.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используется </w:t>
      </w:r>
      <w:r w:rsidDel="00000000" w:rsidR="00000000" w:rsidRPr="00000000">
        <w:rPr>
          <w:b w:val="1"/>
          <w:bCs w:val="1"/>
          <w:rtl w:val="0"/>
        </w:rPr>
        <w:t xml:space="preserve">масштабно-зависимое отображение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Условно можно определить: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Мелкий масштаб → области, крупные города, основные дороги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Средний масштаб → районы, населенные пункты, региональные объекты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Крупный масштаб → здания, небольшие дороги, отдельные точки наблюдений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веб-картографии также используется понятие </w:t>
      </w:r>
      <w:r w:rsidDel="00000000" w:rsidR="00000000" w:rsidRPr="00000000">
        <w:rPr>
          <w:b w:val="1"/>
          <w:bCs w:val="1"/>
          <w:rtl w:val="0"/>
        </w:rPr>
        <w:t xml:space="preserve">zoom level — уровень масштабирования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увеличении значения zoom пользователь видит меньшую территорию, но с большей детализацией.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Правильная настройка масштабных уровней позволяет одновременно повысить читаемость карты и уменьшить объем отображаемых данных.</w:t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xltah89x5qa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Картографическая генерализация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Картографическая генерализация</w:t>
      </w:r>
      <w:r w:rsidDel="00000000" w:rsidR="00000000" w:rsidRPr="00000000">
        <w:rPr>
          <w:rtl w:val="0"/>
        </w:rPr>
        <w:t xml:space="preserve"> — это отбор и упрощение содержания карты в соответствии с ее масштабом и назначением.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уменьшении масштаба невозможно сохранить всю исходную детализацию пространственных объектов.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сложная граница полигона может содержать тысячи координатных точек. При отображении большой территории такие детали практически не видны.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геометрия может быть упрощена.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Генерализация может включать: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упрощение формы объектов;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уменьшение количества вершин;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исключение мелких объектов;</w:t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объединение близко расположенных объектов;</w:t>
      </w:r>
    </w:p>
    <w:p w:rsidR="00000000" w:rsidDel="00000000" w:rsidP="00000000" w:rsidRDefault="00000000" w:rsidRPr="00000000" w14:paraId="0000003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изменение способа отображения объектов;</w:t>
      </w:r>
    </w:p>
    <w:p w:rsidR="00000000" w:rsidDel="00000000" w:rsidP="00000000" w:rsidRDefault="00000000" w:rsidRPr="00000000" w14:paraId="00000035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отбор наиболее важных объектов.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на крупном масштабе месторождение может отображаться в виде подробного полигона, а на мелком масштабе — в виде одной точки.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генерализация не должна приводить к потере существенной информации или сильному искажению географических объектов.</w:t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bs0visiysp2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Символика веб-карт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Картографическая символика</w:t>
      </w:r>
      <w:r w:rsidDel="00000000" w:rsidR="00000000" w:rsidRPr="00000000">
        <w:rPr>
          <w:rtl w:val="0"/>
        </w:rPr>
        <w:t xml:space="preserve"> определяет способ графического отображения пространственных объектов.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точечных объектов используются:</w:t>
      </w:r>
    </w:p>
    <w:p w:rsidR="00000000" w:rsidDel="00000000" w:rsidP="00000000" w:rsidRDefault="00000000" w:rsidRPr="00000000" w14:paraId="0000003B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круги;</w:t>
      </w:r>
    </w:p>
    <w:p w:rsidR="00000000" w:rsidDel="00000000" w:rsidP="00000000" w:rsidRDefault="00000000" w:rsidRPr="00000000" w14:paraId="0000003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квадраты;</w:t>
      </w:r>
    </w:p>
    <w:p w:rsidR="00000000" w:rsidDel="00000000" w:rsidP="00000000" w:rsidRDefault="00000000" w:rsidRPr="00000000" w14:paraId="0000003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треугольники;</w:t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специальные маркеры;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пиктограммы.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Линейные объекты различаются по: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цвету;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толщине;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типу линии;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прозрачности.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Полигоны могут различаться по:</w:t>
      </w:r>
    </w:p>
    <w:p w:rsidR="00000000" w:rsidDel="00000000" w:rsidP="00000000" w:rsidRDefault="00000000" w:rsidRPr="00000000" w14:paraId="00000046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цвету заливки;</w:t>
      </w:r>
    </w:p>
    <w:p w:rsidR="00000000" w:rsidDel="00000000" w:rsidP="00000000" w:rsidRDefault="00000000" w:rsidRPr="00000000" w14:paraId="00000047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цвету границы;</w:t>
      </w:r>
    </w:p>
    <w:p w:rsidR="00000000" w:rsidDel="00000000" w:rsidP="00000000" w:rsidRDefault="00000000" w:rsidRPr="00000000" w14:paraId="00000048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толщине границы;</w:t>
      </w:r>
    </w:p>
    <w:p w:rsidR="00000000" w:rsidDel="00000000" w:rsidP="00000000" w:rsidRDefault="00000000" w:rsidRPr="00000000" w14:paraId="00000049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прозрачности;</w:t>
      </w:r>
    </w:p>
    <w:p w:rsidR="00000000" w:rsidDel="00000000" w:rsidP="00000000" w:rsidRDefault="00000000" w:rsidRPr="00000000" w14:paraId="0000004A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штриховке или другим способам оформления.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Символика должна соответствовать содержанию карты.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водные объекты традиционно отображаются оттенками синего цвета, растительность — зеленого. Однако для специализированных карт могут использоваться установленные отраслевые системы условных обозначений.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Важно избегать чрезмерно сложной символики. В веб-среде простые обозначения обычно воспринимаются лучше, особенно при работе на небольших экранах.</w:t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zwu4vpwnr81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Способы отображения тематических данных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Веб-карты позволяют применять различные методы тематического картографирования.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Единый символ</w:t>
      </w:r>
      <w:r w:rsidDel="00000000" w:rsidR="00000000" w:rsidRPr="00000000">
        <w:rPr>
          <w:rtl w:val="0"/>
        </w:rPr>
        <w:t xml:space="preserve"> используется, когда все объекты слоя относятся к одной категории.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все точки отбора проб могут отображаться одинаковыми кругами.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Категоризированная символика</w:t>
      </w:r>
      <w:r w:rsidDel="00000000" w:rsidR="00000000" w:rsidRPr="00000000">
        <w:rPr>
          <w:rtl w:val="0"/>
        </w:rPr>
        <w:t xml:space="preserve"> используется для отображения различных классов объектов.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золоторудные месторождения;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медные месторождения;</w:t>
      </w:r>
    </w:p>
    <w:p w:rsidR="00000000" w:rsidDel="00000000" w:rsidP="00000000" w:rsidRDefault="00000000" w:rsidRPr="00000000" w14:paraId="00000056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полиметаллические месторождения.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каждого типа можно назначить отдельное условное обозначение.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Градуированная символика</w:t>
      </w:r>
      <w:r w:rsidDel="00000000" w:rsidR="00000000" w:rsidRPr="00000000">
        <w:rPr>
          <w:rtl w:val="0"/>
        </w:rPr>
        <w:t xml:space="preserve"> используется для количественных показателей.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районы можно разделить на классы по плотности населения, а участки территории — по плотности линеаментов.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этом цвет или размер символа изменяется в соответствии со значением показателя.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Такие методы широко используются в QGIS и могут быть применены при подготовке данных для веб-карт.</w:t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sd7y2szm2m7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Цветовые схемы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Цвет является одним из основных средств передачи информации на карте.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Цветовая схема должна соответствовать типу отображаемых данных.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количественных данных часто используется последовательная схема: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светлый оттенок → средний оттенок → темный оттенок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Темный цвет обычно соответствует более высоким значениям.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данных, имеющих значения относительно некоторого среднего или нулевого уровня, могут использоваться расходящиеся цветовые схемы.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категориальных данных применяются различающиеся цвета.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различные геологические комплексы могут отображаться разными цветами.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выборе цветов необходимо учитывать:</w:t>
      </w:r>
    </w:p>
    <w:p w:rsidR="00000000" w:rsidDel="00000000" w:rsidP="00000000" w:rsidRDefault="00000000" w:rsidRPr="00000000" w14:paraId="00000066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контрастность;</w:t>
      </w:r>
    </w:p>
    <w:p w:rsidR="00000000" w:rsidDel="00000000" w:rsidP="00000000" w:rsidRDefault="00000000" w:rsidRPr="00000000" w14:paraId="00000067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читаемость;</w:t>
      </w:r>
    </w:p>
    <w:p w:rsidR="00000000" w:rsidDel="00000000" w:rsidP="00000000" w:rsidRDefault="00000000" w:rsidRPr="00000000" w14:paraId="00000068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количество классов;</w:t>
      </w:r>
    </w:p>
    <w:p w:rsidR="00000000" w:rsidDel="00000000" w:rsidP="00000000" w:rsidRDefault="00000000" w:rsidRPr="00000000" w14:paraId="00000069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цвет базовой карты;</w:t>
      </w:r>
    </w:p>
    <w:p w:rsidR="00000000" w:rsidDel="00000000" w:rsidP="00000000" w:rsidRDefault="00000000" w:rsidRPr="00000000" w14:paraId="0000006A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прозрачность слоев.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 рекомендуется использовать слишком большое количество ярких цветов одновременно. Это затрудняет восприятие карты.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Также желательно учитывать доступность карты для пользователей с особенностями цветового восприятия.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r3q3nhf65rn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Подписи объектов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Подписи (labels)</w:t>
      </w:r>
      <w:r w:rsidDel="00000000" w:rsidR="00000000" w:rsidRPr="00000000">
        <w:rPr>
          <w:rtl w:val="0"/>
        </w:rPr>
        <w:t xml:space="preserve"> позволяют отображать на карте названия и другие характеристики пространственных объектов.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можно подписывать:</w:t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населенные пункты;</w:t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реки;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месторождения;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административные территории;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дороги;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геологические структуры.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Подписи должны быть хорошо читаемыми, но не перекрывать важные объекты карты.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Одной из распространенных проблем является большое количество подписей. Если подписать все объекты одновременно, карта становится перегруженной.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для подписей также рекомендуется использовать масштабно-зависимое отображение.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7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мелкий масштаб → только крупные города</w:t>
      </w:r>
    </w:p>
    <w:p w:rsidR="00000000" w:rsidDel="00000000" w:rsidP="00000000" w:rsidRDefault="00000000" w:rsidRPr="00000000" w14:paraId="0000007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средний масштаб → города и районные центры</w:t>
      </w:r>
    </w:p>
    <w:p w:rsidR="00000000" w:rsidDel="00000000" w:rsidP="00000000" w:rsidRDefault="00000000" w:rsidRPr="00000000" w14:paraId="0000007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крупный масштаб → небольшие населенные пункты и локальные объекты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повышения читаемости вокруг текста может использоваться светлый или темный буфер.</w:t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5aahvjuioun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Базовые карты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Базовая карта (basemap)</w:t>
      </w:r>
      <w:r w:rsidDel="00000000" w:rsidR="00000000" w:rsidRPr="00000000">
        <w:rPr>
          <w:rtl w:val="0"/>
        </w:rPr>
        <w:t xml:space="preserve"> — фоновая картографическая основа, используемая для пространственного ориентирования пользователя.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Наиболее распространенными базовыми картами являются:</w:t>
      </w:r>
    </w:p>
    <w:p w:rsidR="00000000" w:rsidDel="00000000" w:rsidP="00000000" w:rsidRDefault="00000000" w:rsidRPr="00000000" w14:paraId="00000081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карты улиц;</w:t>
      </w:r>
    </w:p>
    <w:p w:rsidR="00000000" w:rsidDel="00000000" w:rsidP="00000000" w:rsidRDefault="00000000" w:rsidRPr="00000000" w14:paraId="0000008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топографические карты;</w:t>
      </w:r>
    </w:p>
    <w:p w:rsidR="00000000" w:rsidDel="00000000" w:rsidP="00000000" w:rsidRDefault="00000000" w:rsidRPr="00000000" w14:paraId="0000008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спутниковые изображения;</w:t>
      </w:r>
    </w:p>
    <w:p w:rsidR="00000000" w:rsidDel="00000000" w:rsidP="00000000" w:rsidRDefault="00000000" w:rsidRPr="00000000" w14:paraId="0000008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физико-географические карты;</w:t>
      </w:r>
    </w:p>
    <w:p w:rsidR="00000000" w:rsidDel="00000000" w:rsidP="00000000" w:rsidRDefault="00000000" w:rsidRPr="00000000" w14:paraId="00000085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упрощенные светлые или темные основы.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качестве базовой карты в веб-ГИС часто используется OpenStreetMap или другие доступные тайловые сервисы.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Выбор базовой карты зависит от назначения проекта.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спутниковое изображение удобно использовать для анализа земной поверхности. Карта улиц подходит для городских и транспортных проектов.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тематических карт часто эффективна нейтральная базовая карта с небольшим количеством ярких элементов. В этом случае тематические данные лучше выделяются на фоне основы.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Базовая карта не должна конкурировать по яркости и насыщенности с основными тематическими слоями.</w:t>
      </w:r>
    </w:p>
    <w:p w:rsidR="00000000" w:rsidDel="00000000" w:rsidP="00000000" w:rsidRDefault="00000000" w:rsidRPr="00000000" w14:paraId="0000008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zd886rzkb4p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Прозрачность и порядок слоев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 обычно содержит несколько слоев, поэтому необходимо правильно определить порядок их отображения.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8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точки наблюдений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линейные объекты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тематические полигоны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базовая карта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Точечные объекты обычно располагаются выше полигонов, чтобы они оставались видимыми.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полигональных и растровых слоев может использоваться прозрачность.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если поверх спутникового изображения отображается геологическая карта, частичная прозрачность геологических полигонов позволяет одновременно видеть геологические границы и особенности земной поверхности.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чрезмерное количество полупрозрачных слоев может усложнить восприятие карты.</w:t>
      </w:r>
    </w:p>
    <w:p w:rsidR="00000000" w:rsidDel="00000000" w:rsidP="00000000" w:rsidRDefault="00000000" w:rsidRPr="00000000" w14:paraId="0000009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q8kk5vn4l4q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Интерактивная легенда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Легенда</w:t>
      </w:r>
      <w:r w:rsidDel="00000000" w:rsidR="00000000" w:rsidRPr="00000000">
        <w:rPr>
          <w:rtl w:val="0"/>
        </w:rPr>
        <w:t xml:space="preserve"> объясняет значение условных обозначений карты.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печатной карте легенда является статическим элементом. В веб-картографии она может быть интерактивной.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Интерактивная легенда может:</w:t>
      </w:r>
    </w:p>
    <w:p w:rsidR="00000000" w:rsidDel="00000000" w:rsidP="00000000" w:rsidRDefault="00000000" w:rsidRPr="00000000" w14:paraId="0000009D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показывать условные обозначения слоев;</w:t>
      </w:r>
    </w:p>
    <w:p w:rsidR="00000000" w:rsidDel="00000000" w:rsidP="00000000" w:rsidRDefault="00000000" w:rsidRPr="00000000" w14:paraId="0000009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изменяться при включении или отключении слоев;</w:t>
      </w:r>
    </w:p>
    <w:p w:rsidR="00000000" w:rsidDel="00000000" w:rsidP="00000000" w:rsidRDefault="00000000" w:rsidRPr="00000000" w14:paraId="0000009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отображать только активные слои;</w:t>
      </w:r>
    </w:p>
    <w:p w:rsidR="00000000" w:rsidDel="00000000" w:rsidP="00000000" w:rsidRDefault="00000000" w:rsidRPr="00000000" w14:paraId="000000A0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быть связана с масштабом карты.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если пользователь отключает слой месторождений, соответствующие условные обозначения могут исчезнуть из легенды.</w:t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большом количестве слоев легенду необходимо логически организовать.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A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Геология</w:t>
      </w:r>
    </w:p>
    <w:p w:rsidR="00000000" w:rsidDel="00000000" w:rsidP="00000000" w:rsidRDefault="00000000" w:rsidRPr="00000000" w14:paraId="000000A5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геологические подразделения;</w:t>
      </w:r>
    </w:p>
    <w:p w:rsidR="00000000" w:rsidDel="00000000" w:rsidP="00000000" w:rsidRDefault="00000000" w:rsidRPr="00000000" w14:paraId="000000A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разломы;</w:t>
      </w:r>
    </w:p>
    <w:p w:rsidR="00000000" w:rsidDel="00000000" w:rsidP="00000000" w:rsidRDefault="00000000" w:rsidRPr="00000000" w14:paraId="000000A7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месторождения.</w:t>
      </w:r>
    </w:p>
    <w:p w:rsidR="00000000" w:rsidDel="00000000" w:rsidP="00000000" w:rsidRDefault="00000000" w:rsidRPr="00000000" w14:paraId="000000A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Гидрография</w:t>
      </w:r>
    </w:p>
    <w:p w:rsidR="00000000" w:rsidDel="00000000" w:rsidP="00000000" w:rsidRDefault="00000000" w:rsidRPr="00000000" w14:paraId="000000A9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реки;</w:t>
      </w:r>
    </w:p>
    <w:p w:rsidR="00000000" w:rsidDel="00000000" w:rsidP="00000000" w:rsidRDefault="00000000" w:rsidRPr="00000000" w14:paraId="000000AA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озера.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Инфраструктура</w:t>
      </w:r>
    </w:p>
    <w:p w:rsidR="00000000" w:rsidDel="00000000" w:rsidP="00000000" w:rsidRDefault="00000000" w:rsidRPr="00000000" w14:paraId="000000AC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дороги;</w:t>
      </w:r>
    </w:p>
    <w:p w:rsidR="00000000" w:rsidDel="00000000" w:rsidP="00000000" w:rsidRDefault="00000000" w:rsidRPr="00000000" w14:paraId="000000AD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населенные пункты.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Такое группирование упрощает работу с геопорталом.</w:t>
      </w:r>
    </w:p>
    <w:p w:rsidR="00000000" w:rsidDel="00000000" w:rsidP="00000000" w:rsidRDefault="00000000" w:rsidRPr="00000000" w14:paraId="000000A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6wbydvwq9wm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Всплывающие окна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Одним из основных преимуществ веб-карт является возможность получать дополнительную информацию об объекте непосредственно при взаимодействии с картой.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этого используются </w:t>
      </w:r>
      <w:r w:rsidDel="00000000" w:rsidR="00000000" w:rsidRPr="00000000">
        <w:rPr>
          <w:b w:val="1"/>
          <w:bCs w:val="1"/>
          <w:rtl w:val="0"/>
        </w:rPr>
        <w:t xml:space="preserve">всплывающие окна (pop-up)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пользователь нажимает на точку месторождения. После этого появляется окно с информацией:</w:t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Название:</w:t>
      </w:r>
      <w:r w:rsidDel="00000000" w:rsidR="00000000" w:rsidRPr="00000000">
        <w:rPr>
          <w:rtl w:val="0"/>
        </w:rPr>
        <w:t xml:space="preserve"> Каражал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Тип объекта:</w:t>
      </w:r>
      <w:r w:rsidDel="00000000" w:rsidR="00000000" w:rsidRPr="00000000">
        <w:rPr>
          <w:rtl w:val="0"/>
        </w:rPr>
        <w:t xml:space="preserve"> месторождение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Полезное ископаемое:</w:t>
      </w:r>
      <w:r w:rsidDel="00000000" w:rsidR="00000000" w:rsidRPr="00000000">
        <w:rPr>
          <w:rtl w:val="0"/>
        </w:rPr>
        <w:t xml:space="preserve"> ...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Координаты:</w:t>
      </w:r>
      <w:r w:rsidDel="00000000" w:rsidR="00000000" w:rsidRPr="00000000">
        <w:rPr>
          <w:rtl w:val="0"/>
        </w:rPr>
        <w:t xml:space="preserve"> ...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Описание:</w:t>
      </w:r>
      <w:r w:rsidDel="00000000" w:rsidR="00000000" w:rsidRPr="00000000">
        <w:rPr>
          <w:rtl w:val="0"/>
        </w:rPr>
        <w:t xml:space="preserve"> ...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 всплывающем окне могут отображаться не только текстовые данные, но и:</w:t>
      </w:r>
    </w:p>
    <w:p w:rsidR="00000000" w:rsidDel="00000000" w:rsidP="00000000" w:rsidRDefault="00000000" w:rsidRPr="00000000" w14:paraId="000000B5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фотографии;</w:t>
      </w:r>
    </w:p>
    <w:p w:rsidR="00000000" w:rsidDel="00000000" w:rsidP="00000000" w:rsidRDefault="00000000" w:rsidRPr="00000000" w14:paraId="000000B6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изображения;</w:t>
      </w:r>
    </w:p>
    <w:p w:rsidR="00000000" w:rsidDel="00000000" w:rsidP="00000000" w:rsidRDefault="00000000" w:rsidRPr="00000000" w14:paraId="000000B7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ссылки;</w:t>
      </w:r>
    </w:p>
    <w:p w:rsidR="00000000" w:rsidDel="00000000" w:rsidP="00000000" w:rsidRDefault="00000000" w:rsidRPr="00000000" w14:paraId="000000B8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документы;</w:t>
      </w:r>
    </w:p>
    <w:p w:rsidR="00000000" w:rsidDel="00000000" w:rsidP="00000000" w:rsidRDefault="00000000" w:rsidRPr="00000000" w14:paraId="000000B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графики;</w:t>
      </w:r>
    </w:p>
    <w:p w:rsidR="00000000" w:rsidDel="00000000" w:rsidP="00000000" w:rsidRDefault="00000000" w:rsidRPr="00000000" w14:paraId="000000BA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дополнительные характеристики.</w:t>
      </w:r>
    </w:p>
    <w:p w:rsidR="00000000" w:rsidDel="00000000" w:rsidP="00000000" w:rsidRDefault="00000000" w:rsidRPr="00000000" w14:paraId="000000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образом, на самой карте можно показывать только основные объекты, а подробную информацию предоставлять по запросу пользователя.</w:t>
      </w:r>
    </w:p>
    <w:p w:rsidR="00000000" w:rsidDel="00000000" w:rsidP="00000000" w:rsidRDefault="00000000" w:rsidRPr="00000000" w14:paraId="000000B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позволяет уменьшить визуальную нагрузку на карту.</w:t>
      </w:r>
    </w:p>
    <w:p w:rsidR="00000000" w:rsidDel="00000000" w:rsidP="00000000" w:rsidRDefault="00000000" w:rsidRPr="00000000" w14:paraId="000000B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8ibylezm1qz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Отбор информации для всплывающих окон</w:t>
      </w:r>
    </w:p>
    <w:p w:rsidR="00000000" w:rsidDel="00000000" w:rsidP="00000000" w:rsidRDefault="00000000" w:rsidRPr="00000000" w14:paraId="000000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 все поля атрибутивной таблицы необходимо показывать пользователю.</w:t>
      </w:r>
    </w:p>
    <w:p w:rsidR="00000000" w:rsidDel="00000000" w:rsidP="00000000" w:rsidRDefault="00000000" w:rsidRPr="00000000" w14:paraId="000000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исходный слой может содержать:</w:t>
      </w:r>
    </w:p>
    <w:p w:rsidR="00000000" w:rsidDel="00000000" w:rsidP="00000000" w:rsidRDefault="00000000" w:rsidRPr="00000000" w14:paraId="000000C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ID, OBJECT_ID, Shape_Length, Code_01, Name, Type, Description, Date, Photo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пользователя поля OBJECT_ID или Shape_Length могут не представлять интереса.</w:t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во всплывающем окне можно оставить только:</w:t>
      </w:r>
    </w:p>
    <w:p w:rsidR="00000000" w:rsidDel="00000000" w:rsidP="00000000" w:rsidRDefault="00000000" w:rsidRPr="00000000" w14:paraId="000000C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Название</w:t>
      </w:r>
    </w:p>
    <w:p w:rsidR="00000000" w:rsidDel="00000000" w:rsidP="00000000" w:rsidRDefault="00000000" w:rsidRPr="00000000" w14:paraId="000000C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Тип</w:t>
      </w:r>
    </w:p>
    <w:p w:rsidR="00000000" w:rsidDel="00000000" w:rsidP="00000000" w:rsidRDefault="00000000" w:rsidRPr="00000000" w14:paraId="000000C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Описание</w:t>
      </w:r>
    </w:p>
    <w:p w:rsidR="00000000" w:rsidDel="00000000" w:rsidP="00000000" w:rsidRDefault="00000000" w:rsidRPr="00000000" w14:paraId="000000C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Дата</w:t>
      </w:r>
    </w:p>
    <w:p w:rsidR="00000000" w:rsidDel="00000000" w:rsidP="00000000" w:rsidRDefault="00000000" w:rsidRPr="00000000" w14:paraId="000000C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Фотография</w:t>
      </w:r>
    </w:p>
    <w:p w:rsidR="00000000" w:rsidDel="00000000" w:rsidP="00000000" w:rsidRDefault="00000000" w:rsidRPr="00000000" w14:paraId="000000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Названия полей также желательно сделать понятными.</w:t>
      </w:r>
    </w:p>
    <w:p w:rsidR="00000000" w:rsidDel="00000000" w:rsidP="00000000" w:rsidRDefault="00000000" w:rsidRPr="00000000" w14:paraId="000000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Правильная настройка всплывающих окон значительно повышает удобство использования веб-карты.</w:t>
      </w:r>
    </w:p>
    <w:p w:rsidR="00000000" w:rsidDel="00000000" w:rsidP="00000000" w:rsidRDefault="00000000" w:rsidRPr="00000000" w14:paraId="000000C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moq6vm678jn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14. Общие принципы оформления веб-карты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разработке веб-карты можно придерживаться нескольких основных правил:</w:t>
      </w:r>
    </w:p>
    <w:p w:rsidR="00000000" w:rsidDel="00000000" w:rsidP="00000000" w:rsidRDefault="00000000" w:rsidRPr="00000000" w14:paraId="000000CC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Не отображать все доступные данные одновременно.</w:t>
      </w:r>
    </w:p>
    <w:p w:rsidR="00000000" w:rsidDel="00000000" w:rsidP="00000000" w:rsidRDefault="00000000" w:rsidRPr="00000000" w14:paraId="000000C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Выделять наиболее важные тематические объекты.</w:t>
      </w:r>
    </w:p>
    <w:p w:rsidR="00000000" w:rsidDel="00000000" w:rsidP="00000000" w:rsidRDefault="00000000" w:rsidRPr="00000000" w14:paraId="000000C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Использовать масштабно-зависимое отображение.</w:t>
      </w:r>
    </w:p>
    <w:p w:rsidR="00000000" w:rsidDel="00000000" w:rsidP="00000000" w:rsidRDefault="00000000" w:rsidRPr="00000000" w14:paraId="000000C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Ограничивать количество одновременно отображаемых подписей.</w:t>
      </w:r>
    </w:p>
    <w:p w:rsidR="00000000" w:rsidDel="00000000" w:rsidP="00000000" w:rsidRDefault="00000000" w:rsidRPr="00000000" w14:paraId="000000D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Использовать понятные условные обозначения.</w:t>
      </w:r>
    </w:p>
    <w:p w:rsidR="00000000" w:rsidDel="00000000" w:rsidP="00000000" w:rsidRDefault="00000000" w:rsidRPr="00000000" w14:paraId="000000D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Подбирать цветовую схему в соответствии с типом данных.</w:t>
      </w:r>
    </w:p>
    <w:p w:rsidR="00000000" w:rsidDel="00000000" w:rsidP="00000000" w:rsidRDefault="00000000" w:rsidRPr="00000000" w14:paraId="000000D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Использовать нейтральную базовую карту для ярких тематических данных.</w:t>
      </w:r>
    </w:p>
    <w:p w:rsidR="00000000" w:rsidDel="00000000" w:rsidP="00000000" w:rsidRDefault="00000000" w:rsidRPr="00000000" w14:paraId="000000D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Правильно организовывать порядок слоев.</w:t>
      </w:r>
    </w:p>
    <w:p w:rsidR="00000000" w:rsidDel="00000000" w:rsidP="00000000" w:rsidRDefault="00000000" w:rsidRPr="00000000" w14:paraId="000000D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Подробную информацию об объектах размещать во всплывающих окнах.</w:t>
      </w:r>
    </w:p>
    <w:p w:rsidR="00000000" w:rsidDel="00000000" w:rsidP="00000000" w:rsidRDefault="00000000" w:rsidRPr="00000000" w14:paraId="000000D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Проверять читаемость карты на различных масштабах.</w:t>
      </w:r>
    </w:p>
    <w:p w:rsidR="00000000" w:rsidDel="00000000" w:rsidP="00000000" w:rsidRDefault="00000000" w:rsidRPr="00000000" w14:paraId="000000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результате пользователь должен быстро понимать, какую информацию показывает карта и как с ней взаимодействовать.</w:t>
      </w:r>
    </w:p>
    <w:p w:rsidR="00000000" w:rsidDel="00000000" w:rsidP="00000000" w:rsidRDefault="00000000" w:rsidRPr="00000000" w14:paraId="000000D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b2dbrm1uu2y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15. Подготовка оформления в QGIS и NextGIS Web</w:t>
      </w:r>
    </w:p>
    <w:p w:rsidR="00000000" w:rsidDel="00000000" w:rsidP="00000000" w:rsidRDefault="00000000" w:rsidRPr="00000000" w14:paraId="000000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создании веб-карты часть оформления можно предварительно подготовить в QGIS.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в QGIS можно определить:</w:t>
      </w:r>
    </w:p>
    <w:p w:rsidR="00000000" w:rsidDel="00000000" w:rsidP="00000000" w:rsidRDefault="00000000" w:rsidRPr="00000000" w14:paraId="000000DA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символику;</w:t>
      </w:r>
    </w:p>
    <w:p w:rsidR="00000000" w:rsidDel="00000000" w:rsidP="00000000" w:rsidRDefault="00000000" w:rsidRPr="00000000" w14:paraId="000000DB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классификацию объектов;</w:t>
      </w:r>
    </w:p>
    <w:p w:rsidR="00000000" w:rsidDel="00000000" w:rsidP="00000000" w:rsidRDefault="00000000" w:rsidRPr="00000000" w14:paraId="000000DC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цветовые схемы;</w:t>
      </w:r>
    </w:p>
    <w:p w:rsidR="00000000" w:rsidDel="00000000" w:rsidP="00000000" w:rsidRDefault="00000000" w:rsidRPr="00000000" w14:paraId="000000DD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подписи;</w:t>
      </w:r>
    </w:p>
    <w:p w:rsidR="00000000" w:rsidDel="00000000" w:rsidP="00000000" w:rsidRDefault="00000000" w:rsidRPr="00000000" w14:paraId="000000DE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диапазоны масштабов;</w:t>
      </w:r>
    </w:p>
    <w:p w:rsidR="00000000" w:rsidDel="00000000" w:rsidP="00000000" w:rsidRDefault="00000000" w:rsidRPr="00000000" w14:paraId="000000DF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прозрачность;</w:t>
      </w:r>
    </w:p>
    <w:p w:rsidR="00000000" w:rsidDel="00000000" w:rsidP="00000000" w:rsidRDefault="00000000" w:rsidRPr="00000000" w14:paraId="000000E0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порядок слоев.</w:t>
      </w:r>
    </w:p>
    <w:p w:rsidR="00000000" w:rsidDel="00000000" w:rsidP="00000000" w:rsidRDefault="00000000" w:rsidRPr="00000000" w14:paraId="000000E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После публикации необходимо проверить, насколько корректно выбранное оформление работает в веб-среде.</w:t>
      </w:r>
    </w:p>
    <w:p w:rsidR="00000000" w:rsidDel="00000000" w:rsidP="00000000" w:rsidRDefault="00000000" w:rsidRPr="00000000" w14:paraId="000000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NextGIS Web можно организовать структуру слоев, создать веб-карту, настроить отображение объектов и атрибутивной информации.</w:t>
      </w:r>
    </w:p>
    <w:p w:rsidR="00000000" w:rsidDel="00000000" w:rsidP="00000000" w:rsidRDefault="00000000" w:rsidRPr="00000000" w14:paraId="000000E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этом следует учитывать, что возможности визуализации настольной ГИС и веб-платформы могут различаться. Очень сложные стили QGIS не всегда могут быть полностью перенесены в веб-среду.</w:t>
      </w:r>
    </w:p>
    <w:p w:rsidR="00000000" w:rsidDel="00000000" w:rsidP="00000000" w:rsidRDefault="00000000" w:rsidRPr="00000000" w14:paraId="000000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для веб-карт часто используются более простые и универсальные способы оформления.</w:t>
      </w:r>
    </w:p>
    <w:p w:rsidR="00000000" w:rsidDel="00000000" w:rsidP="00000000" w:rsidRDefault="00000000" w:rsidRPr="00000000" w14:paraId="000000E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jfvacuv8pm5" w:id="16"/>
      <w:bookmarkEnd w:id="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16. Заключение</w:t>
      </w:r>
    </w:p>
    <w:p w:rsidR="00000000" w:rsidDel="00000000" w:rsidP="00000000" w:rsidRDefault="00000000" w:rsidRPr="00000000" w14:paraId="000000E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Картографическая визуализация является важной частью разработки веб-карт и геопорталов. Даже качественные пространственные данные могут быть сложными для восприятия, если карта неправильно оформлена.</w:t>
      </w:r>
    </w:p>
    <w:p w:rsidR="00000000" w:rsidDel="00000000" w:rsidP="00000000" w:rsidRDefault="00000000" w:rsidRPr="00000000" w14:paraId="000000E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отличие от печатной карты, веб-карта является интерактивной и отображается на различных масштабах и устройствах. Поэтому при ее разработке необходимо учитывать масштабно-зависимое отображение, генерализацию, символику, подписи и производительность.</w:t>
      </w:r>
    </w:p>
    <w:p w:rsidR="00000000" w:rsidDel="00000000" w:rsidP="00000000" w:rsidRDefault="00000000" w:rsidRPr="00000000" w14:paraId="000000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Цветовые схемы и условные обозначения должны помогать пользователю различать объекты и понимать содержание карты. Базовая карта должна обеспечивать пространственное ориентирование, но не мешать восприятию основных тематических данных.</w:t>
      </w:r>
    </w:p>
    <w:p w:rsidR="00000000" w:rsidDel="00000000" w:rsidP="00000000" w:rsidRDefault="00000000" w:rsidRPr="00000000" w14:paraId="000000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Интерактивная легенда помогает понимать условные обозначения и структуру слоев, а всплывающие окна позволяют получать подробную информацию о выбранных объектах.</w:t>
      </w:r>
    </w:p>
    <w:p w:rsidR="00000000" w:rsidDel="00000000" w:rsidP="00000000" w:rsidRDefault="00000000" w:rsidRPr="00000000" w14:paraId="000000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Общий принцип разработки можно представить следующим образом:</w:t>
      </w:r>
    </w:p>
    <w:p w:rsidR="00000000" w:rsidDel="00000000" w:rsidP="00000000" w:rsidRDefault="00000000" w:rsidRPr="00000000" w14:paraId="000000E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Пространственные данные → генерализация и отбор → символика и цвет → масштабные уровни → базовая карта → интерактивные элементы → веб-карта</w:t>
      </w:r>
    </w:p>
    <w:p w:rsidR="00000000" w:rsidDel="00000000" w:rsidP="00000000" w:rsidRDefault="00000000" w:rsidRPr="00000000" w14:paraId="000000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Основной задачей картографического дизайна в веб-среде является создание карты, которая одновременно остается </w:t>
      </w:r>
      <w:r w:rsidDel="00000000" w:rsidR="00000000" w:rsidRPr="00000000">
        <w:rPr>
          <w:b w:val="1"/>
          <w:bCs w:val="1"/>
          <w:rtl w:val="0"/>
        </w:rPr>
        <w:t xml:space="preserve">информативной, читаемой и удобной для интерактивного использования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